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 w:cs="宋体"/>
          <w:bCs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color w:val="000000"/>
          <w:sz w:val="36"/>
          <w:szCs w:val="36"/>
        </w:rPr>
        <w:t>汉中市住房公积金按月冲还贷业务申请审批表</w:t>
      </w:r>
    </w:p>
    <w:p>
      <w:pPr>
        <w:spacing w:line="320" w:lineRule="exact"/>
        <w:rPr>
          <w:rFonts w:ascii="宋体"/>
          <w:b/>
          <w:bCs/>
          <w:color w:val="000000"/>
          <w:sz w:val="30"/>
          <w:szCs w:val="30"/>
        </w:rPr>
      </w:pPr>
    </w:p>
    <w:tbl>
      <w:tblPr>
        <w:tblStyle w:val="2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626"/>
        <w:gridCol w:w="2214"/>
        <w:gridCol w:w="1650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719" w:type="dxa"/>
            <w:vMerge w:val="restart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借款人情况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公积金账号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公积金余额</w:t>
            </w:r>
          </w:p>
        </w:tc>
        <w:tc>
          <w:tcPr>
            <w:tcW w:w="6743" w:type="dxa"/>
            <w:gridSpan w:val="3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3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719" w:type="dxa"/>
            <w:vMerge w:val="restart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共同借款人情况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公积金账号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79" w:type="dxa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公积金余额</w:t>
            </w:r>
          </w:p>
        </w:tc>
        <w:tc>
          <w:tcPr>
            <w:tcW w:w="6743" w:type="dxa"/>
            <w:gridSpan w:val="3"/>
            <w:noWrap w:val="0"/>
            <w:vAlign w:val="center"/>
          </w:tcPr>
          <w:p>
            <w:pPr>
              <w:rPr>
                <w:rFonts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719" w:type="dxa"/>
            <w:vMerge w:val="continue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3"/>
            <w:noWrap w:val="0"/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2" w:hRule="atLeast"/>
          <w:jc w:val="center"/>
        </w:trPr>
        <w:tc>
          <w:tcPr>
            <w:tcW w:w="9088" w:type="dxa"/>
            <w:gridSpan w:val="5"/>
            <w:noWrap w:val="0"/>
            <w:vAlign w:val="top"/>
          </w:tcPr>
          <w:p>
            <w:pPr>
              <w:spacing w:line="300" w:lineRule="exact"/>
              <w:ind w:right="113" w:firstLine="354" w:firstLineChars="196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本人已阅知汉中市住房公积金委托按月冲还贷管理办法，保证以上所填内容及提供的证明资料是真实的、准确的。</w:t>
            </w:r>
          </w:p>
          <w:p>
            <w:pPr>
              <w:spacing w:line="300" w:lineRule="exact"/>
              <w:ind w:right="113" w:firstLine="360" w:firstLineChars="1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right="113" w:firstLine="360" w:firstLineChars="1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right="113"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申请人（签字</w:t>
            </w:r>
            <w:r>
              <w:rPr>
                <w:rFonts w:hint="eastAsia"/>
                <w:color w:val="000000"/>
                <w:sz w:val="24"/>
              </w:rPr>
              <w:t>和指印</w:t>
            </w:r>
            <w:r>
              <w:rPr>
                <w:rFonts w:hint="eastAsia" w:ascii="宋体" w:hAnsi="宋体"/>
                <w:color w:val="000000"/>
                <w:sz w:val="24"/>
              </w:rPr>
              <w:t>）：</w:t>
            </w:r>
          </w:p>
          <w:p>
            <w:pPr>
              <w:spacing w:line="300" w:lineRule="exact"/>
              <w:ind w:right="113" w:firstLine="360" w:firstLineChars="15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right="113" w:firstLine="360" w:firstLineChars="1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right="113" w:firstLine="360" w:firstLineChars="1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right="113" w:firstLine="6360" w:firstLineChars="26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9088" w:type="dxa"/>
            <w:gridSpan w:val="5"/>
            <w:noWrap w:val="0"/>
            <w:vAlign w:val="center"/>
          </w:tcPr>
          <w:p>
            <w:pPr>
              <w:ind w:firstLine="360" w:firstLineChars="1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汉中市住房公积金管理中心（业务经办科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管理部）审核意见：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ind w:firstLine="360" w:firstLineChars="1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审核人（签字）：</w:t>
            </w:r>
            <w:r>
              <w:rPr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（业务章）</w:t>
            </w:r>
          </w:p>
          <w:p>
            <w:pPr>
              <w:ind w:firstLine="1920" w:firstLineChars="800"/>
              <w:rPr>
                <w:color w:val="000000"/>
                <w:sz w:val="24"/>
              </w:rPr>
            </w:pPr>
          </w:p>
          <w:p>
            <w:pPr>
              <w:ind w:firstLine="360" w:firstLineChars="1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负责人（签字）：</w:t>
            </w:r>
            <w:r>
              <w:rPr>
                <w:color w:val="000000"/>
                <w:sz w:val="24"/>
              </w:rPr>
              <w:t xml:space="preserve">                                      </w:t>
            </w:r>
          </w:p>
          <w:p>
            <w:pPr>
              <w:tabs>
                <w:tab w:val="left" w:pos="6406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spacing w:line="300" w:lineRule="exac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0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2021-05-07T01:55:33Z</dcterms:created>
  <dc:creator>Administrator</dc:creator>
  <cp:lastModifiedBy>Administrator</cp:lastModifiedBy>
  <dcterms:modified xsi:type="dcterms:W3CDTF">2021-05-07T01:56:35Z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46164D8CD84D4B4EA4C765451FADC011</vt:lpwstr>
  </property>
</Properties>
</file>