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9" w:lineRule="auto"/>
        <w:ind w:left="18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汉中市灵活就业人员缴存住房公积金协议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13"/>
        <w:rPr>
          <w:sz w:val="27"/>
          <w:szCs w:val="27"/>
        </w:rPr>
      </w:pPr>
      <w:r>
        <w:rPr>
          <w:spacing w:val="31"/>
          <w:sz w:val="31"/>
          <w:szCs w:val="31"/>
        </w:rPr>
        <w:t xml:space="preserve">甲方(缴存人):           </w:t>
      </w:r>
      <w:r>
        <w:rPr>
          <w:spacing w:val="30"/>
          <w:sz w:val="31"/>
          <w:szCs w:val="31"/>
        </w:rPr>
        <w:t xml:space="preserve">         </w:t>
      </w:r>
      <w:r>
        <w:rPr>
          <w:spacing w:val="30"/>
          <w:position w:val="1"/>
          <w:sz w:val="27"/>
          <w:szCs w:val="27"/>
        </w:rPr>
        <w:t>身份证号：</w:t>
      </w:r>
    </w:p>
    <w:p>
      <w:pPr>
        <w:pStyle w:val="2"/>
        <w:spacing w:before="264" w:line="222" w:lineRule="auto"/>
        <w:ind w:left="13"/>
        <w:rPr>
          <w:sz w:val="31"/>
          <w:szCs w:val="31"/>
        </w:rPr>
      </w:pPr>
      <w:r>
        <w:rPr>
          <w:spacing w:val="9"/>
          <w:sz w:val="31"/>
          <w:szCs w:val="31"/>
        </w:rPr>
        <w:t>乙方：汉中市住房公积金管理中心</w:t>
      </w:r>
    </w:p>
    <w:p>
      <w:pPr>
        <w:pStyle w:val="2"/>
        <w:spacing w:before="224" w:line="380" w:lineRule="auto"/>
        <w:ind w:left="13" w:right="52" w:firstLine="650"/>
        <w:jc w:val="both"/>
        <w:rPr>
          <w:sz w:val="31"/>
          <w:szCs w:val="31"/>
        </w:rPr>
      </w:pPr>
      <w:r>
        <w:rPr>
          <w:spacing w:val="5"/>
          <w:sz w:val="31"/>
          <w:szCs w:val="31"/>
        </w:rPr>
        <w:t>根据《汉中市灵活就业人员办理公积金业务暂行办法》,</w:t>
      </w:r>
      <w:r>
        <w:rPr>
          <w:spacing w:val="1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本着自愿、平等原则个人自愿参加住房公积金制度。为明确</w:t>
      </w:r>
      <w:r>
        <w:rPr>
          <w:spacing w:val="1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甲乙双方的权利义务，签订本协议。</w:t>
      </w:r>
    </w:p>
    <w:p>
      <w:pPr>
        <w:pStyle w:val="2"/>
        <w:spacing w:line="222" w:lineRule="auto"/>
        <w:ind w:left="703"/>
        <w:rPr>
          <w:sz w:val="31"/>
          <w:szCs w:val="31"/>
        </w:rPr>
      </w:pPr>
      <w:r>
        <w:rPr>
          <w:spacing w:val="8"/>
          <w:sz w:val="31"/>
          <w:szCs w:val="31"/>
        </w:rPr>
        <w:t>一、甲方的权力和义务</w:t>
      </w:r>
    </w:p>
    <w:p>
      <w:pPr>
        <w:pStyle w:val="2"/>
        <w:spacing w:before="243" w:line="328" w:lineRule="auto"/>
        <w:ind w:left="13" w:firstLine="779"/>
        <w:rPr>
          <w:sz w:val="31"/>
          <w:szCs w:val="31"/>
        </w:rPr>
      </w:pPr>
      <w:r>
        <w:rPr>
          <w:spacing w:val="21"/>
          <w:sz w:val="31"/>
          <w:szCs w:val="31"/>
        </w:rPr>
        <w:t>(一)在乙方办理灵活就业人员缴存公积金开户登记，</w:t>
      </w:r>
      <w:r>
        <w:rPr>
          <w:spacing w:val="9"/>
          <w:sz w:val="31"/>
          <w:szCs w:val="31"/>
        </w:rPr>
        <w:t xml:space="preserve"> 设立个人缴存账户。甲方以灵活就业人员身份开设账户，与</w:t>
      </w:r>
      <w:r>
        <w:rPr>
          <w:spacing w:val="1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有关用人单位不具有事实劳动关系。</w:t>
      </w:r>
    </w:p>
    <w:p>
      <w:pPr>
        <w:pStyle w:val="2"/>
        <w:spacing w:before="268" w:line="219" w:lineRule="auto"/>
        <w:jc w:val="right"/>
        <w:rPr>
          <w:sz w:val="31"/>
          <w:szCs w:val="31"/>
        </w:rPr>
      </w:pPr>
      <w:r>
        <w:rPr>
          <w:spacing w:val="19"/>
          <w:sz w:val="31"/>
          <w:szCs w:val="31"/>
        </w:rPr>
        <w:t>(二)开户时可在10%—24%范围内自主选择缴存比例。</w:t>
      </w:r>
    </w:p>
    <w:p>
      <w:pPr>
        <w:pStyle w:val="2"/>
        <w:spacing w:before="250" w:line="296" w:lineRule="auto"/>
        <w:ind w:left="13" w:right="100" w:firstLine="779"/>
        <w:rPr>
          <w:sz w:val="31"/>
          <w:szCs w:val="31"/>
        </w:rPr>
      </w:pPr>
      <w:r>
        <w:rPr>
          <w:spacing w:val="17"/>
          <w:sz w:val="31"/>
          <w:szCs w:val="31"/>
        </w:rPr>
        <w:t>(三)在合法的收入范围内，缴存基数可在不低于当地</w:t>
      </w:r>
      <w:r>
        <w:rPr>
          <w:spacing w:val="5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上年最低工资标准和不高于上年度本市城镇非私营单位就</w:t>
      </w:r>
    </w:p>
    <w:p>
      <w:pPr>
        <w:pStyle w:val="2"/>
        <w:spacing w:before="252" w:line="222" w:lineRule="auto"/>
        <w:ind w:left="13"/>
        <w:rPr>
          <w:sz w:val="31"/>
          <w:szCs w:val="31"/>
        </w:rPr>
      </w:pPr>
      <w:r>
        <w:rPr>
          <w:spacing w:val="14"/>
          <w:sz w:val="31"/>
          <w:szCs w:val="31"/>
        </w:rPr>
        <w:t>业人员月平均工资的3倍之间自主确定。</w:t>
      </w:r>
    </w:p>
    <w:p>
      <w:pPr>
        <w:pStyle w:val="2"/>
        <w:spacing w:before="264" w:line="318" w:lineRule="auto"/>
        <w:ind w:left="13" w:right="83" w:firstLine="779"/>
        <w:rPr>
          <w:sz w:val="27"/>
          <w:szCs w:val="27"/>
        </w:rPr>
      </w:pPr>
      <w:r>
        <w:rPr>
          <w:spacing w:val="18"/>
          <w:sz w:val="31"/>
          <w:szCs w:val="31"/>
        </w:rPr>
        <w:t>(四)可按照乙方住房公积金提取规定申请提取住</w:t>
      </w:r>
      <w:r>
        <w:rPr>
          <w:spacing w:val="17"/>
          <w:sz w:val="31"/>
          <w:szCs w:val="31"/>
        </w:rPr>
        <w:t>房公</w:t>
      </w:r>
      <w:r>
        <w:rPr>
          <w:sz w:val="31"/>
          <w:szCs w:val="31"/>
        </w:rPr>
        <w:t xml:space="preserve"> </w:t>
      </w:r>
      <w:r>
        <w:rPr>
          <w:spacing w:val="16"/>
          <w:sz w:val="27"/>
          <w:szCs w:val="27"/>
        </w:rPr>
        <w:t>积金</w:t>
      </w:r>
      <w:r>
        <w:rPr>
          <w:spacing w:val="-63"/>
          <w:sz w:val="27"/>
          <w:szCs w:val="27"/>
        </w:rPr>
        <w:t xml:space="preserve"> </w:t>
      </w:r>
      <w:r>
        <w:rPr>
          <w:spacing w:val="16"/>
          <w:sz w:val="27"/>
          <w:szCs w:val="27"/>
        </w:rPr>
        <w:t>。</w:t>
      </w:r>
    </w:p>
    <w:p>
      <w:pPr>
        <w:pStyle w:val="2"/>
        <w:spacing w:before="269" w:line="292" w:lineRule="auto"/>
        <w:ind w:left="13" w:right="104" w:firstLine="779"/>
        <w:rPr>
          <w:sz w:val="31"/>
          <w:szCs w:val="31"/>
        </w:rPr>
      </w:pPr>
      <w:r>
        <w:rPr>
          <w:spacing w:val="17"/>
          <w:sz w:val="31"/>
          <w:szCs w:val="31"/>
        </w:rPr>
        <w:t>(五)在本市行政区域内购买、建造、翻建、大修自住</w:t>
      </w:r>
      <w:r>
        <w:rPr>
          <w:spacing w:val="1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住房，可按乙方贷款管理规定申请住房公积金贷款。</w:t>
      </w:r>
    </w:p>
    <w:p>
      <w:pPr>
        <w:pStyle w:val="2"/>
        <w:spacing w:before="268" w:line="294" w:lineRule="auto"/>
        <w:ind w:left="13" w:right="91" w:firstLine="779"/>
        <w:rPr>
          <w:sz w:val="31"/>
          <w:szCs w:val="31"/>
        </w:rPr>
      </w:pPr>
      <w:r>
        <w:rPr>
          <w:spacing w:val="17"/>
          <w:sz w:val="31"/>
          <w:szCs w:val="31"/>
        </w:rPr>
        <w:t>(六)使用住房公积金贷款后，甲方须继续履行缴存和</w:t>
      </w:r>
      <w:r>
        <w:rPr>
          <w:spacing w:val="15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还贷付息义务，且贷款结清前，不能办理个人账户的异地转</w:t>
      </w:r>
    </w:p>
    <w:p>
      <w:pPr>
        <w:spacing w:line="294" w:lineRule="auto"/>
        <w:rPr>
          <w:sz w:val="31"/>
          <w:szCs w:val="31"/>
        </w:rPr>
        <w:sectPr>
          <w:footerReference r:id="rId5" w:type="default"/>
          <w:pgSz w:w="11910" w:h="16750"/>
          <w:pgMar w:top="1423" w:right="1684" w:bottom="400" w:left="1786" w:header="0" w:footer="0" w:gutter="0"/>
          <w:cols w:space="720" w:num="1"/>
        </w:sectPr>
      </w:pPr>
    </w:p>
    <w:p>
      <w:pPr>
        <w:pStyle w:val="2"/>
        <w:spacing w:before="75" w:line="219" w:lineRule="auto"/>
        <w:ind w:left="33"/>
        <w:rPr>
          <w:sz w:val="31"/>
          <w:szCs w:val="31"/>
        </w:rPr>
      </w:pPr>
      <w:r>
        <w:rPr>
          <w:spacing w:val="8"/>
          <w:sz w:val="31"/>
          <w:szCs w:val="31"/>
        </w:rPr>
        <w:t>移业务，不能下调缴存额度。</w:t>
      </w:r>
    </w:p>
    <w:p>
      <w:pPr>
        <w:pStyle w:val="2"/>
        <w:spacing w:before="256" w:line="368" w:lineRule="auto"/>
        <w:ind w:left="33" w:right="59" w:firstLine="779"/>
        <w:rPr>
          <w:sz w:val="31"/>
          <w:szCs w:val="31"/>
        </w:rPr>
      </w:pPr>
      <w:r>
        <w:rPr>
          <w:spacing w:val="20"/>
          <w:sz w:val="31"/>
          <w:szCs w:val="31"/>
        </w:rPr>
        <w:t>(七)严格遵守《汉中市灵活就业人员办理公积金业务</w:t>
      </w:r>
      <w:r>
        <w:rPr>
          <w:spacing w:val="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暂行办法》及相关规定。</w:t>
      </w:r>
    </w:p>
    <w:p>
      <w:pPr>
        <w:pStyle w:val="2"/>
        <w:spacing w:before="34" w:line="222" w:lineRule="auto"/>
        <w:ind w:left="693"/>
        <w:rPr>
          <w:sz w:val="31"/>
          <w:szCs w:val="31"/>
        </w:rPr>
      </w:pPr>
      <w:r>
        <w:rPr>
          <w:spacing w:val="6"/>
          <w:sz w:val="31"/>
          <w:szCs w:val="31"/>
        </w:rPr>
        <w:t>二</w:t>
      </w:r>
      <w:r>
        <w:rPr>
          <w:spacing w:val="-77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、乙方的权利和义务</w:t>
      </w:r>
    </w:p>
    <w:p>
      <w:pPr>
        <w:pStyle w:val="2"/>
        <w:spacing w:before="266" w:line="296" w:lineRule="auto"/>
        <w:ind w:left="33" w:right="37" w:firstLine="779"/>
        <w:rPr>
          <w:sz w:val="31"/>
          <w:szCs w:val="31"/>
        </w:rPr>
      </w:pPr>
      <w:r>
        <w:rPr>
          <w:spacing w:val="21"/>
          <w:sz w:val="31"/>
          <w:szCs w:val="31"/>
        </w:rPr>
        <w:t>(一)乙方负责按规定办理甲方的住房公积金开户、缴</w:t>
      </w:r>
      <w:r>
        <w:rPr>
          <w:spacing w:val="6"/>
          <w:sz w:val="31"/>
          <w:szCs w:val="31"/>
        </w:rPr>
        <w:t xml:space="preserve"> 存、提取、贷款等业务。</w:t>
      </w:r>
    </w:p>
    <w:p>
      <w:pPr>
        <w:pStyle w:val="2"/>
        <w:spacing w:before="254" w:line="341" w:lineRule="auto"/>
        <w:ind w:left="33" w:right="49" w:firstLine="779"/>
        <w:rPr>
          <w:sz w:val="31"/>
          <w:szCs w:val="31"/>
        </w:rPr>
      </w:pPr>
      <w:r>
        <w:rPr>
          <w:spacing w:val="27"/>
          <w:sz w:val="31"/>
          <w:szCs w:val="31"/>
        </w:rPr>
        <w:t>(二)甲方在住房公积金贷款未结清前，连续满3个月</w:t>
      </w:r>
      <w:r>
        <w:rPr>
          <w:spacing w:val="5"/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或累计满6个月不履行缴存义务的，乙方有权对其贷款余额</w:t>
      </w:r>
      <w:r>
        <w:rPr>
          <w:spacing w:val="1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部分执行同期商业银行贷款利率或提前收回贷款，直至申请</w:t>
      </w:r>
      <w:r>
        <w:rPr>
          <w:spacing w:val="4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法院强制执行抵押房产。</w:t>
      </w:r>
    </w:p>
    <w:p>
      <w:pPr>
        <w:pStyle w:val="2"/>
        <w:spacing w:before="238" w:line="324" w:lineRule="auto"/>
        <w:ind w:left="33" w:right="6" w:firstLine="830"/>
        <w:rPr>
          <w:sz w:val="31"/>
          <w:szCs w:val="31"/>
        </w:rPr>
      </w:pPr>
      <w:r>
        <w:rPr>
          <w:spacing w:val="33"/>
          <w:sz w:val="31"/>
          <w:szCs w:val="31"/>
        </w:rPr>
        <w:t>(三)甲方连续满3个月或累计满6个月不能按期归还</w:t>
      </w:r>
      <w:r>
        <w:rPr>
          <w:spacing w:val="10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住房公积金贷款本息的，乙方有权提前收回贷款，直至申请</w:t>
      </w:r>
      <w:r>
        <w:rPr>
          <w:spacing w:val="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法院强制执行抵押房产。</w:t>
      </w:r>
    </w:p>
    <w:p>
      <w:pPr>
        <w:pStyle w:val="2"/>
        <w:spacing w:before="255" w:line="308" w:lineRule="auto"/>
        <w:ind w:left="33" w:right="7" w:firstLine="830"/>
        <w:rPr>
          <w:sz w:val="31"/>
          <w:szCs w:val="31"/>
        </w:rPr>
      </w:pPr>
      <w:r>
        <w:rPr>
          <w:spacing w:val="20"/>
          <w:sz w:val="31"/>
          <w:szCs w:val="31"/>
        </w:rPr>
        <w:t>(四)甲方存在违规提取住房公积金或骗取住房公积金</w:t>
      </w:r>
      <w:r>
        <w:rPr>
          <w:spacing w:val="10"/>
          <w:sz w:val="31"/>
          <w:szCs w:val="31"/>
        </w:rPr>
        <w:t xml:space="preserve"> 贷款行为的，乙方有权采取以下一种或多种措施：</w:t>
      </w:r>
    </w:p>
    <w:p>
      <w:pPr>
        <w:pStyle w:val="2"/>
        <w:spacing w:before="252" w:line="222" w:lineRule="auto"/>
        <w:ind w:left="693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1.</w:t>
      </w:r>
      <w:r>
        <w:rPr>
          <w:spacing w:val="3"/>
          <w:sz w:val="31"/>
          <w:szCs w:val="31"/>
        </w:rPr>
        <w:t>收回已提取金额；</w:t>
      </w:r>
    </w:p>
    <w:p>
      <w:pPr>
        <w:pStyle w:val="2"/>
        <w:spacing w:before="258" w:line="222" w:lineRule="auto"/>
        <w:ind w:left="693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2.</w:t>
      </w:r>
      <w:r>
        <w:rPr>
          <w:spacing w:val="3"/>
          <w:sz w:val="31"/>
          <w:szCs w:val="31"/>
        </w:rPr>
        <w:t>收回已发放贷款；</w:t>
      </w:r>
    </w:p>
    <w:p>
      <w:pPr>
        <w:pStyle w:val="2"/>
        <w:spacing w:before="264" w:line="222" w:lineRule="auto"/>
        <w:ind w:left="693"/>
        <w:rPr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3.</w:t>
      </w:r>
      <w:r>
        <w:rPr>
          <w:spacing w:val="17"/>
          <w:sz w:val="31"/>
          <w:szCs w:val="31"/>
        </w:rPr>
        <w:t>限制违规人员5年内贷款、提取权利；</w:t>
      </w:r>
    </w:p>
    <w:p>
      <w:pPr>
        <w:pStyle w:val="2"/>
        <w:spacing w:before="266" w:line="220" w:lineRule="auto"/>
        <w:ind w:left="693"/>
        <w:rPr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4.</w:t>
      </w:r>
      <w:r>
        <w:rPr>
          <w:spacing w:val="10"/>
          <w:sz w:val="31"/>
          <w:szCs w:val="31"/>
        </w:rPr>
        <w:t>纳入公积金失信黑名单并向社会公开；</w:t>
      </w:r>
    </w:p>
    <w:p>
      <w:pPr>
        <w:pStyle w:val="2"/>
        <w:spacing w:before="312" w:line="222" w:lineRule="auto"/>
        <w:ind w:left="693"/>
        <w:rPr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5.</w:t>
      </w:r>
      <w:r>
        <w:rPr>
          <w:spacing w:val="12"/>
          <w:sz w:val="31"/>
          <w:szCs w:val="31"/>
        </w:rPr>
        <w:t>情节严重的，移交司法机关处理。</w:t>
      </w:r>
    </w:p>
    <w:p>
      <w:pPr>
        <w:pStyle w:val="2"/>
        <w:spacing w:before="219" w:line="414" w:lineRule="auto"/>
        <w:ind w:left="33" w:firstLine="779"/>
        <w:rPr>
          <w:sz w:val="31"/>
          <w:szCs w:val="31"/>
        </w:rPr>
      </w:pPr>
      <w:r>
        <w:rPr>
          <w:spacing w:val="48"/>
          <w:sz w:val="31"/>
          <w:szCs w:val="31"/>
        </w:rPr>
        <w:t>(五)甲方停缴住房公积金超过3个月(含),账户自 动封存，乙方不再受理其贷款</w:t>
      </w:r>
      <w:r>
        <w:rPr>
          <w:spacing w:val="14"/>
          <w:sz w:val="31"/>
          <w:szCs w:val="31"/>
        </w:rPr>
        <w:t>申请。</w:t>
      </w:r>
    </w:p>
    <w:p>
      <w:pPr>
        <w:spacing w:line="414" w:lineRule="auto"/>
        <w:rPr>
          <w:sz w:val="31"/>
          <w:szCs w:val="31"/>
        </w:rPr>
        <w:sectPr>
          <w:pgSz w:w="11910" w:h="16830"/>
          <w:pgMar w:top="1430" w:right="1630" w:bottom="400" w:left="1786" w:header="0" w:footer="0" w:gutter="0"/>
          <w:cols w:space="720" w:num="1"/>
        </w:sectPr>
      </w:pPr>
    </w:p>
    <w:p>
      <w:pPr>
        <w:pStyle w:val="2"/>
        <w:spacing w:before="219" w:line="414" w:lineRule="auto"/>
        <w:ind w:left="33" w:firstLine="779"/>
        <w:rPr>
          <w:spacing w:val="48"/>
          <w:sz w:val="31"/>
          <w:szCs w:val="31"/>
        </w:rPr>
      </w:pPr>
      <w:r>
        <w:rPr>
          <w:spacing w:val="1"/>
        </w:rPr>
        <w:t>三</w:t>
      </w:r>
      <w:r>
        <w:rPr>
          <w:spacing w:val="48"/>
          <w:sz w:val="31"/>
          <w:szCs w:val="31"/>
        </w:rPr>
        <w:t>、因履行本协议所发生的有关争议、纠纷，甲乙双方应先行协商解决；协商不成的，任何一方均可向乙方住</w:t>
      </w:r>
      <w:r>
        <w:rPr>
          <w:rFonts w:hint="eastAsia"/>
          <w:spacing w:val="48"/>
          <w:sz w:val="31"/>
          <w:szCs w:val="31"/>
          <w:lang w:eastAsia="zh-CN"/>
        </w:rPr>
        <w:t>所地人民法院提起诉讼。</w:t>
      </w:r>
    </w:p>
    <w:p>
      <w:pPr>
        <w:pStyle w:val="2"/>
        <w:spacing w:before="219" w:line="414" w:lineRule="auto"/>
        <w:ind w:left="33" w:firstLine="779"/>
        <w:rPr>
          <w:sz w:val="28"/>
          <w:szCs w:val="28"/>
        </w:rPr>
      </w:pPr>
      <w:r>
        <w:rPr>
          <w:spacing w:val="48"/>
          <w:sz w:val="31"/>
          <w:szCs w:val="31"/>
        </w:rPr>
        <w:t>四 、本协议一式两份，甲乙双方各执一份，具同等效力。</w:t>
      </w:r>
    </w:p>
    <w:p>
      <w:pPr>
        <w:spacing w:line="256" w:lineRule="auto"/>
        <w:jc w:val="both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1950"/>
        <w:rPr>
          <w:sz w:val="28"/>
          <w:szCs w:val="28"/>
        </w:rPr>
      </w:pPr>
      <w:r>
        <w:rPr>
          <w:spacing w:val="8"/>
        </w:rPr>
        <w:t>甲方(指模):</w:t>
      </w:r>
      <w:r>
        <w:rPr>
          <w:spacing w:val="1"/>
        </w:rPr>
        <w:t xml:space="preserve">                 </w:t>
      </w:r>
      <w:r>
        <w:rPr>
          <w:spacing w:val="8"/>
          <w:sz w:val="28"/>
          <w:szCs w:val="28"/>
        </w:rPr>
        <w:t>乙 方 (</w:t>
      </w:r>
      <w:r>
        <w:rPr>
          <w:spacing w:val="-9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盖</w:t>
      </w:r>
      <w:r>
        <w:rPr>
          <w:spacing w:val="-23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章</w:t>
      </w:r>
      <w:r>
        <w:rPr>
          <w:spacing w:val="-33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) :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92" w:line="230" w:lineRule="auto"/>
        <w:ind w:left="1950"/>
        <w:rPr>
          <w:sz w:val="28"/>
          <w:szCs w:val="28"/>
        </w:rPr>
      </w:pPr>
      <w:r>
        <w:rPr>
          <w:spacing w:val="-22"/>
          <w:sz w:val="28"/>
          <w:szCs w:val="28"/>
        </w:rPr>
        <w:t>日</w:t>
      </w:r>
      <w:r>
        <w:rPr>
          <w:spacing w:val="-24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>期 ：                                日 期</w:t>
      </w:r>
      <w:r>
        <w:rPr>
          <w:spacing w:val="-55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>：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91" w:line="224" w:lineRule="auto"/>
        <w:ind w:left="1950"/>
        <w:rPr>
          <w:sz w:val="28"/>
          <w:szCs w:val="28"/>
        </w:rPr>
      </w:pPr>
      <w:r>
        <w:rPr>
          <w:spacing w:val="7"/>
          <w:sz w:val="28"/>
          <w:szCs w:val="28"/>
        </w:rPr>
        <w:t>联系电话：</w:t>
      </w:r>
      <w:r>
        <w:rPr>
          <w:spacing w:val="2"/>
          <w:sz w:val="28"/>
          <w:szCs w:val="28"/>
        </w:rPr>
        <w:t xml:space="preserve">                        </w:t>
      </w:r>
      <w:r>
        <w:rPr>
          <w:spacing w:val="7"/>
          <w:sz w:val="28"/>
          <w:szCs w:val="28"/>
        </w:rPr>
        <w:t>经办人：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sectPr>
      <w:pgSz w:w="11910" w:h="16830"/>
      <w:pgMar w:top="1025" w:right="1353" w:bottom="400" w:left="13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Y3MWQ5YzczYWE3YWM2NTk0YTEwYzZlYjE0ZDY5NDcifQ=="/>
  </w:docVars>
  <w:rsids>
    <w:rsidRoot w:val="00000000"/>
    <w:rsid w:val="28CB1F8E"/>
    <w:rsid w:val="390D76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2170</Words>
  <Characters>2203</Characters>
  <TotalTime>6</TotalTime>
  <ScaleCrop>false</ScaleCrop>
  <LinksUpToDate>false</LinksUpToDate>
  <CharactersWithSpaces>2428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2025-05-27T13:31:00Z</dcterms:created>
  <dc:creator>Administrator</dc:creator>
  <cp:lastModifiedBy>WPS_1680239472</cp:lastModifiedBy>
  <dcterms:modified xsi:type="dcterms:W3CDTF">2025-05-28T01:42:21Z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2025-05-27T13:31:12Z</vt:filetime>
  </property>
  <property fmtid="{D5CDD505-2E9C-101B-9397-08002B2CF9AE}" pid="4" name="UsrData">
    <vt:lpwstr>68354e1e1e8aff0001cc2200wl</vt:lpwstr>
  </property>
  <property fmtid="{D5CDD505-2E9C-101B-9397-08002B2CF9AE}" pid="5" name="KSOTemplateDocerSaveRecord">
    <vt:lpwstr>eyJoZGlkIjoiNTlhZTdjMGU3MGMxNThiYTg0ZTY0ZjAwOTM2YzJhNjIifQ==</vt:lpwstr>
  </property>
  <property fmtid="{D5CDD505-2E9C-101B-9397-08002B2CF9AE}" pid="6" name="KSOProductBuildVer">
    <vt:lpwstr>2052-12.1.0.16120</vt:lpwstr>
  </property>
  <property fmtid="{D5CDD505-2E9C-101B-9397-08002B2CF9AE}" pid="7" name="ICV">
    <vt:lpwstr>59A2B997A0F54700AB40EAC8E456C77B_12</vt:lpwstr>
  </property>
</Properties>
</file>